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EB23E" w14:textId="77777777" w:rsidR="00D02932" w:rsidRDefault="00D02932" w:rsidP="0041545A">
      <w:pPr>
        <w:jc w:val="center"/>
        <w:rPr>
          <w:b/>
          <w:bCs/>
          <w:sz w:val="28"/>
          <w:szCs w:val="28"/>
        </w:rPr>
      </w:pPr>
      <w:r>
        <w:rPr>
          <w:b/>
          <w:bCs/>
          <w:sz w:val="28"/>
          <w:szCs w:val="28"/>
        </w:rPr>
        <w:t>Lectio agostana 2026</w:t>
      </w:r>
    </w:p>
    <w:p w14:paraId="4678BDCE" w14:textId="77777777" w:rsidR="00D02932" w:rsidRDefault="00D02932" w:rsidP="00D02932">
      <w:pPr>
        <w:jc w:val="both"/>
        <w:rPr>
          <w:b/>
          <w:bCs/>
        </w:rPr>
      </w:pPr>
    </w:p>
    <w:p w14:paraId="21166B0B" w14:textId="2CC31691" w:rsidR="00D02932" w:rsidRDefault="00D02932" w:rsidP="00D02932">
      <w:pPr>
        <w:jc w:val="both"/>
        <w:rPr>
          <w:b/>
          <w:bCs/>
        </w:rPr>
      </w:pPr>
      <w:r>
        <w:rPr>
          <w:b/>
          <w:bCs/>
        </w:rPr>
        <w:t>Mercoledì 12 agosto.  Dio ci apra la porta della Parola (Col 4,2 - 18)</w:t>
      </w:r>
    </w:p>
    <w:p w14:paraId="338E40FD" w14:textId="77777777" w:rsidR="00D02932" w:rsidRDefault="00D02932" w:rsidP="00D02932">
      <w:pPr>
        <w:jc w:val="both"/>
        <w:rPr>
          <w:rFonts w:asciiTheme="minorHAnsi" w:hAnsiTheme="minorHAnsi" w:cstheme="minorHAnsi"/>
          <w:i/>
          <w:iCs/>
        </w:rPr>
      </w:pPr>
    </w:p>
    <w:p w14:paraId="2B099FAB" w14:textId="010C4A80" w:rsidR="00D02932" w:rsidRDefault="00D02932" w:rsidP="00D02932">
      <w:pPr>
        <w:jc w:val="both"/>
        <w:rPr>
          <w:rFonts w:asciiTheme="minorHAnsi" w:hAnsiTheme="minorHAnsi" w:cstheme="minorHAnsi"/>
          <w:i/>
          <w:iCs/>
        </w:rPr>
      </w:pPr>
      <w:r w:rsidRPr="00D02932">
        <w:rPr>
          <w:rFonts w:asciiTheme="minorHAnsi" w:hAnsiTheme="minorHAnsi" w:cstheme="minorHAnsi"/>
          <w:i/>
          <w:iCs/>
        </w:rPr>
        <w:t>2</w:t>
      </w:r>
      <w:r w:rsidR="00E60152">
        <w:rPr>
          <w:rFonts w:asciiTheme="minorHAnsi" w:hAnsiTheme="minorHAnsi" w:cstheme="minorHAnsi"/>
          <w:i/>
          <w:iCs/>
        </w:rPr>
        <w:t xml:space="preserve"> </w:t>
      </w:r>
      <w:r w:rsidRPr="00D02932">
        <w:rPr>
          <w:rFonts w:asciiTheme="minorHAnsi" w:hAnsiTheme="minorHAnsi" w:cstheme="minorHAnsi"/>
          <w:i/>
          <w:iCs/>
        </w:rPr>
        <w:t>Perseverate nella preghiera e vegliate in essa, rendendo grazie. 3Pregate anche per noi, perché Dio ci apra la porta della Parola per annunciare il mistero di Cristo. Per questo mi trovo in prigione, 4affinché possa farlo conoscere, parlandone come devo.5</w:t>
      </w:r>
      <w:r w:rsidR="00E60152">
        <w:rPr>
          <w:rFonts w:asciiTheme="minorHAnsi" w:hAnsiTheme="minorHAnsi" w:cstheme="minorHAnsi"/>
          <w:i/>
          <w:iCs/>
        </w:rPr>
        <w:t xml:space="preserve"> </w:t>
      </w:r>
      <w:r w:rsidRPr="00D02932">
        <w:rPr>
          <w:rFonts w:asciiTheme="minorHAnsi" w:hAnsiTheme="minorHAnsi" w:cstheme="minorHAnsi"/>
          <w:i/>
          <w:iCs/>
        </w:rPr>
        <w:t xml:space="preserve">Comportatevi saggiamente con quelli di fuori, cogliendo ogni occasione. </w:t>
      </w:r>
      <w:bookmarkStart w:id="0" w:name="_Hlk234564805"/>
      <w:r w:rsidRPr="00D02932">
        <w:rPr>
          <w:rFonts w:asciiTheme="minorHAnsi" w:hAnsiTheme="minorHAnsi" w:cstheme="minorHAnsi"/>
          <w:i/>
          <w:iCs/>
        </w:rPr>
        <w:t>6</w:t>
      </w:r>
      <w:r w:rsidR="00E60152">
        <w:rPr>
          <w:rFonts w:asciiTheme="minorHAnsi" w:hAnsiTheme="minorHAnsi" w:cstheme="minorHAnsi"/>
          <w:i/>
          <w:iCs/>
        </w:rPr>
        <w:t xml:space="preserve"> </w:t>
      </w:r>
      <w:r w:rsidRPr="00D02932">
        <w:rPr>
          <w:rFonts w:asciiTheme="minorHAnsi" w:hAnsiTheme="minorHAnsi" w:cstheme="minorHAnsi"/>
          <w:i/>
          <w:iCs/>
        </w:rPr>
        <w:t>Il vostro parlare sia sempre gentile, sensato, in modo da saper rispondere a ciascuno come si deve</w:t>
      </w:r>
      <w:bookmarkEnd w:id="0"/>
      <w:r w:rsidRPr="00D02932">
        <w:rPr>
          <w:rFonts w:asciiTheme="minorHAnsi" w:hAnsiTheme="minorHAnsi" w:cstheme="minorHAnsi"/>
          <w:i/>
          <w:iCs/>
        </w:rPr>
        <w:t xml:space="preserve">.7Tutto quanto mi riguarda ve lo riferirà </w:t>
      </w:r>
      <w:proofErr w:type="spellStart"/>
      <w:r w:rsidRPr="00D02932">
        <w:rPr>
          <w:rFonts w:asciiTheme="minorHAnsi" w:hAnsiTheme="minorHAnsi" w:cstheme="minorHAnsi"/>
          <w:i/>
          <w:iCs/>
        </w:rPr>
        <w:t>Tìchico</w:t>
      </w:r>
      <w:proofErr w:type="spellEnd"/>
      <w:r w:rsidRPr="00D02932">
        <w:rPr>
          <w:rFonts w:asciiTheme="minorHAnsi" w:hAnsiTheme="minorHAnsi" w:cstheme="minorHAnsi"/>
          <w:i/>
          <w:iCs/>
        </w:rPr>
        <w:t>, il caro fratello e ministro fedele, mio compagno nel servizio del Signore, 8</w:t>
      </w:r>
      <w:r w:rsidR="00531A0A">
        <w:rPr>
          <w:rFonts w:asciiTheme="minorHAnsi" w:hAnsiTheme="minorHAnsi" w:cstheme="minorHAnsi"/>
          <w:i/>
          <w:iCs/>
        </w:rPr>
        <w:t xml:space="preserve"> </w:t>
      </w:r>
      <w:r w:rsidRPr="00D02932">
        <w:rPr>
          <w:rFonts w:asciiTheme="minorHAnsi" w:hAnsiTheme="minorHAnsi" w:cstheme="minorHAnsi"/>
          <w:i/>
          <w:iCs/>
        </w:rPr>
        <w:t>che io mando a voi perché conosciate le nostre condizioni e perché rechi conforto ai vostri cuori. 9</w:t>
      </w:r>
      <w:r w:rsidR="00531A0A">
        <w:rPr>
          <w:rFonts w:asciiTheme="minorHAnsi" w:hAnsiTheme="minorHAnsi" w:cstheme="minorHAnsi"/>
          <w:i/>
          <w:iCs/>
        </w:rPr>
        <w:t xml:space="preserve"> </w:t>
      </w:r>
      <w:r w:rsidRPr="00D02932">
        <w:rPr>
          <w:rFonts w:asciiTheme="minorHAnsi" w:hAnsiTheme="minorHAnsi" w:cstheme="minorHAnsi"/>
          <w:i/>
          <w:iCs/>
        </w:rPr>
        <w:t xml:space="preserve">Con lui verrà anche </w:t>
      </w:r>
      <w:proofErr w:type="spellStart"/>
      <w:r w:rsidRPr="00D02932">
        <w:rPr>
          <w:rFonts w:asciiTheme="minorHAnsi" w:hAnsiTheme="minorHAnsi" w:cstheme="minorHAnsi"/>
          <w:i/>
          <w:iCs/>
        </w:rPr>
        <w:t>Onèsimo</w:t>
      </w:r>
      <w:proofErr w:type="spellEnd"/>
      <w:r w:rsidRPr="00D02932">
        <w:rPr>
          <w:rFonts w:asciiTheme="minorHAnsi" w:hAnsiTheme="minorHAnsi" w:cstheme="minorHAnsi"/>
          <w:i/>
          <w:iCs/>
        </w:rPr>
        <w:t>, il fedele e carissimo fratello, che è dei vostri. Essi vi informeranno su tutte le cose di qui.10</w:t>
      </w:r>
      <w:r w:rsidR="00E60152">
        <w:rPr>
          <w:rFonts w:asciiTheme="minorHAnsi" w:hAnsiTheme="minorHAnsi" w:cstheme="minorHAnsi"/>
          <w:i/>
          <w:iCs/>
        </w:rPr>
        <w:t xml:space="preserve"> </w:t>
      </w:r>
      <w:r w:rsidRPr="00D02932">
        <w:rPr>
          <w:rFonts w:asciiTheme="minorHAnsi" w:hAnsiTheme="minorHAnsi" w:cstheme="minorHAnsi"/>
          <w:i/>
          <w:iCs/>
        </w:rPr>
        <w:t xml:space="preserve">Vi salutano Aristarco, mio compagno di carcere, e Marco, il cugino di Bàrnaba, riguardo al quale avete ricevuto istruzioni - se verrà da voi, fategli buona accoglienza - 11e Gesù, chiamato Giusto. Di coloro che vengono dalla circoncisione questi soli hanno collaborato con me per il regno di Dio e mi sono stati di conforto. 12Vi saluta </w:t>
      </w:r>
      <w:proofErr w:type="spellStart"/>
      <w:r w:rsidRPr="00D02932">
        <w:rPr>
          <w:rFonts w:asciiTheme="minorHAnsi" w:hAnsiTheme="minorHAnsi" w:cstheme="minorHAnsi"/>
          <w:i/>
          <w:iCs/>
        </w:rPr>
        <w:t>Èpafra</w:t>
      </w:r>
      <w:proofErr w:type="spellEnd"/>
      <w:r w:rsidRPr="00D02932">
        <w:rPr>
          <w:rFonts w:asciiTheme="minorHAnsi" w:hAnsiTheme="minorHAnsi" w:cstheme="minorHAnsi"/>
          <w:i/>
          <w:iCs/>
        </w:rPr>
        <w:t xml:space="preserve">, servo di Cristo Gesù, che è dei vostri, il quale </w:t>
      </w:r>
      <w:bookmarkStart w:id="1" w:name="_Hlk237282438"/>
      <w:r w:rsidRPr="00D02932">
        <w:rPr>
          <w:rFonts w:asciiTheme="minorHAnsi" w:hAnsiTheme="minorHAnsi" w:cstheme="minorHAnsi"/>
          <w:i/>
          <w:iCs/>
        </w:rPr>
        <w:t xml:space="preserve">non smette di lottare per voi nelle sue preghiere, perché siate saldi, </w:t>
      </w:r>
      <w:bookmarkEnd w:id="1"/>
      <w:r w:rsidRPr="00D02932">
        <w:rPr>
          <w:rFonts w:asciiTheme="minorHAnsi" w:hAnsiTheme="minorHAnsi" w:cstheme="minorHAnsi"/>
          <w:i/>
          <w:iCs/>
        </w:rPr>
        <w:t xml:space="preserve">perfetti e aderenti a tutti i voleri di Dio. 13Io do testimonianza che egli si dà molto da fare per voi e per quelli di </w:t>
      </w:r>
      <w:proofErr w:type="spellStart"/>
      <w:r w:rsidRPr="00D02932">
        <w:rPr>
          <w:rFonts w:asciiTheme="minorHAnsi" w:hAnsiTheme="minorHAnsi" w:cstheme="minorHAnsi"/>
          <w:i/>
          <w:iCs/>
        </w:rPr>
        <w:t>Laodicèa</w:t>
      </w:r>
      <w:proofErr w:type="spellEnd"/>
      <w:r w:rsidRPr="00D02932">
        <w:rPr>
          <w:rFonts w:asciiTheme="minorHAnsi" w:hAnsiTheme="minorHAnsi" w:cstheme="minorHAnsi"/>
          <w:i/>
          <w:iCs/>
        </w:rPr>
        <w:t xml:space="preserve"> e di </w:t>
      </w:r>
      <w:proofErr w:type="spellStart"/>
      <w:r w:rsidRPr="00D02932">
        <w:rPr>
          <w:rFonts w:asciiTheme="minorHAnsi" w:hAnsiTheme="minorHAnsi" w:cstheme="minorHAnsi"/>
          <w:i/>
          <w:iCs/>
        </w:rPr>
        <w:t>Geràpoli</w:t>
      </w:r>
      <w:proofErr w:type="spellEnd"/>
      <w:r w:rsidRPr="00D02932">
        <w:rPr>
          <w:rFonts w:asciiTheme="minorHAnsi" w:hAnsiTheme="minorHAnsi" w:cstheme="minorHAnsi"/>
          <w:i/>
          <w:iCs/>
        </w:rPr>
        <w:t xml:space="preserve">. 14Vi salutano Luca, il caro medico, e Dema.15Salutate i fratelli di </w:t>
      </w:r>
      <w:proofErr w:type="spellStart"/>
      <w:r w:rsidRPr="00D02932">
        <w:rPr>
          <w:rFonts w:asciiTheme="minorHAnsi" w:hAnsiTheme="minorHAnsi" w:cstheme="minorHAnsi"/>
          <w:i/>
          <w:iCs/>
        </w:rPr>
        <w:t>Laodicèa</w:t>
      </w:r>
      <w:proofErr w:type="spellEnd"/>
      <w:r w:rsidRPr="00D02932">
        <w:rPr>
          <w:rFonts w:asciiTheme="minorHAnsi" w:hAnsiTheme="minorHAnsi" w:cstheme="minorHAnsi"/>
          <w:i/>
          <w:iCs/>
        </w:rPr>
        <w:t xml:space="preserve">, Ninfa e la Chiesa che si raduna nella sua casa. 16E quando questa lettera sarà stata letta da voi, fate che venga letta anche nella Chiesa dei </w:t>
      </w:r>
      <w:proofErr w:type="spellStart"/>
      <w:r w:rsidRPr="00D02932">
        <w:rPr>
          <w:rFonts w:asciiTheme="minorHAnsi" w:hAnsiTheme="minorHAnsi" w:cstheme="minorHAnsi"/>
          <w:i/>
          <w:iCs/>
        </w:rPr>
        <w:t>Laodicesi</w:t>
      </w:r>
      <w:proofErr w:type="spellEnd"/>
      <w:r w:rsidRPr="00D02932">
        <w:rPr>
          <w:rFonts w:asciiTheme="minorHAnsi" w:hAnsiTheme="minorHAnsi" w:cstheme="minorHAnsi"/>
          <w:i/>
          <w:iCs/>
        </w:rPr>
        <w:t xml:space="preserve"> e anche voi leggete quella inviata ai </w:t>
      </w:r>
      <w:proofErr w:type="spellStart"/>
      <w:r w:rsidRPr="00D02932">
        <w:rPr>
          <w:rFonts w:asciiTheme="minorHAnsi" w:hAnsiTheme="minorHAnsi" w:cstheme="minorHAnsi"/>
          <w:i/>
          <w:iCs/>
        </w:rPr>
        <w:t>Laodicesi</w:t>
      </w:r>
      <w:proofErr w:type="spellEnd"/>
      <w:r w:rsidRPr="00D02932">
        <w:rPr>
          <w:rFonts w:asciiTheme="minorHAnsi" w:hAnsiTheme="minorHAnsi" w:cstheme="minorHAnsi"/>
          <w:i/>
          <w:iCs/>
        </w:rPr>
        <w:t>. 17Dite ad Archippo: «Fa' attenzione al ministero che hai ricevuto nel Signore, in modo da compierlo bene».18Il saluto è di mia mano, di me, Paolo. Ricordatevi delle mie catene. La grazia sia con voi.</w:t>
      </w:r>
      <w:r>
        <w:rPr>
          <w:rFonts w:asciiTheme="minorHAnsi" w:hAnsiTheme="minorHAnsi" w:cstheme="minorHAnsi"/>
          <w:i/>
          <w:iCs/>
        </w:rPr>
        <w:t xml:space="preserve"> (Col 4, 2-18) </w:t>
      </w:r>
    </w:p>
    <w:p w14:paraId="6A275F94" w14:textId="77777777" w:rsidR="00D02932" w:rsidRDefault="00D02932" w:rsidP="00D02932">
      <w:pPr>
        <w:jc w:val="both"/>
        <w:rPr>
          <w:rFonts w:asciiTheme="minorHAnsi" w:hAnsiTheme="minorHAnsi" w:cstheme="minorHAnsi"/>
          <w:i/>
          <w:iCs/>
        </w:rPr>
      </w:pPr>
    </w:p>
    <w:p w14:paraId="3E068902" w14:textId="77777777" w:rsidR="00D02932" w:rsidRDefault="00D02932" w:rsidP="00D02932">
      <w:pPr>
        <w:numPr>
          <w:ilvl w:val="0"/>
          <w:numId w:val="1"/>
        </w:numPr>
        <w:rPr>
          <w:i/>
          <w:iCs/>
        </w:rPr>
      </w:pPr>
      <w:r>
        <w:rPr>
          <w:b/>
          <w:bCs/>
          <w:i/>
          <w:iCs/>
        </w:rPr>
        <w:t>Prescritto</w:t>
      </w:r>
      <w:r>
        <w:rPr>
          <w:i/>
          <w:iCs/>
        </w:rPr>
        <w:t xml:space="preserve"> (1,1-2)</w:t>
      </w:r>
    </w:p>
    <w:p w14:paraId="1BC2EAD2" w14:textId="77777777" w:rsidR="00D02932" w:rsidRDefault="00D02932" w:rsidP="00D02932">
      <w:pPr>
        <w:numPr>
          <w:ilvl w:val="0"/>
          <w:numId w:val="1"/>
        </w:numPr>
        <w:rPr>
          <w:i/>
          <w:iCs/>
        </w:rPr>
      </w:pPr>
      <w:r>
        <w:rPr>
          <w:b/>
          <w:bCs/>
          <w:i/>
          <w:iCs/>
        </w:rPr>
        <w:t>Introduzione generale</w:t>
      </w:r>
      <w:r>
        <w:rPr>
          <w:i/>
          <w:iCs/>
        </w:rPr>
        <w:t xml:space="preserve"> (1,3-23): a. ringraziamenti; b. la preghiera per la piena conoscenza di Cristo e inno cristologico; c. i tre temi della lettera</w:t>
      </w:r>
    </w:p>
    <w:p w14:paraId="1FB72CA5" w14:textId="77777777" w:rsidR="00D02932" w:rsidRDefault="00D02932" w:rsidP="00D02932">
      <w:pPr>
        <w:numPr>
          <w:ilvl w:val="0"/>
          <w:numId w:val="1"/>
        </w:numPr>
        <w:rPr>
          <w:i/>
          <w:iCs/>
          <w:color w:val="000000" w:themeColor="text1"/>
        </w:rPr>
      </w:pPr>
      <w:r>
        <w:rPr>
          <w:b/>
          <w:bCs/>
          <w:i/>
          <w:iCs/>
          <w:color w:val="000000" w:themeColor="text1"/>
        </w:rPr>
        <w:t xml:space="preserve">Il corpo della lettera </w:t>
      </w:r>
      <w:r>
        <w:rPr>
          <w:i/>
          <w:iCs/>
          <w:color w:val="000000" w:themeColor="text1"/>
        </w:rPr>
        <w:t>(1,24-4,1)</w:t>
      </w:r>
      <w:r>
        <w:rPr>
          <w:b/>
          <w:bCs/>
          <w:i/>
          <w:iCs/>
          <w:color w:val="000000" w:themeColor="text1"/>
        </w:rPr>
        <w:t>:</w:t>
      </w:r>
    </w:p>
    <w:p w14:paraId="51386BD0" w14:textId="77777777" w:rsidR="00D02932" w:rsidRDefault="00D02932" w:rsidP="00D02932">
      <w:pPr>
        <w:numPr>
          <w:ilvl w:val="0"/>
          <w:numId w:val="2"/>
        </w:numPr>
        <w:rPr>
          <w:i/>
          <w:iCs/>
          <w:color w:val="000000" w:themeColor="text1"/>
        </w:rPr>
      </w:pPr>
      <w:r>
        <w:rPr>
          <w:i/>
          <w:iCs/>
          <w:color w:val="000000" w:themeColor="text1"/>
        </w:rPr>
        <w:t>L’annuncio del Vangelo come Mistero (1,24-2,5)</w:t>
      </w:r>
    </w:p>
    <w:p w14:paraId="7C8CFB67" w14:textId="77777777" w:rsidR="00D02932" w:rsidRPr="00D01C64" w:rsidRDefault="00D02932" w:rsidP="00D02932">
      <w:pPr>
        <w:numPr>
          <w:ilvl w:val="0"/>
          <w:numId w:val="2"/>
        </w:numPr>
        <w:rPr>
          <w:i/>
          <w:iCs/>
        </w:rPr>
      </w:pPr>
      <w:r w:rsidRPr="00D01C64">
        <w:rPr>
          <w:i/>
          <w:iCs/>
        </w:rPr>
        <w:t>Rimanere saldi nell’insegnamento ricevuto (2,6-23)</w:t>
      </w:r>
    </w:p>
    <w:p w14:paraId="47958D63" w14:textId="77777777" w:rsidR="00D02932" w:rsidRPr="00A9741B" w:rsidRDefault="00D02932" w:rsidP="00D02932">
      <w:pPr>
        <w:numPr>
          <w:ilvl w:val="0"/>
          <w:numId w:val="2"/>
        </w:numPr>
        <w:rPr>
          <w:i/>
          <w:iCs/>
          <w:color w:val="171717" w:themeColor="background2" w:themeShade="1A"/>
        </w:rPr>
      </w:pPr>
      <w:r w:rsidRPr="00A9741B">
        <w:rPr>
          <w:i/>
          <w:iCs/>
          <w:color w:val="171717" w:themeColor="background2" w:themeShade="1A"/>
        </w:rPr>
        <w:t>La vita nuova in Cristo (3,1-4,1)</w:t>
      </w:r>
    </w:p>
    <w:p w14:paraId="4F5DE941" w14:textId="77777777" w:rsidR="00D02932" w:rsidRPr="00A9741B" w:rsidRDefault="00D02932" w:rsidP="00D02932">
      <w:pPr>
        <w:numPr>
          <w:ilvl w:val="0"/>
          <w:numId w:val="3"/>
        </w:numPr>
        <w:rPr>
          <w:i/>
          <w:iCs/>
          <w:color w:val="EE0000"/>
        </w:rPr>
      </w:pPr>
      <w:r w:rsidRPr="00A9741B">
        <w:rPr>
          <w:b/>
          <w:bCs/>
          <w:i/>
          <w:iCs/>
          <w:color w:val="EE0000"/>
        </w:rPr>
        <w:t>Conclusione esortativa</w:t>
      </w:r>
      <w:r w:rsidRPr="00A9741B">
        <w:rPr>
          <w:i/>
          <w:iCs/>
          <w:color w:val="EE0000"/>
        </w:rPr>
        <w:t xml:space="preserve"> (4,2-6)</w:t>
      </w:r>
    </w:p>
    <w:p w14:paraId="60CA37BB" w14:textId="77777777" w:rsidR="00D02932" w:rsidRPr="00A9741B" w:rsidRDefault="00D02932" w:rsidP="00D02932">
      <w:pPr>
        <w:numPr>
          <w:ilvl w:val="0"/>
          <w:numId w:val="4"/>
        </w:numPr>
        <w:rPr>
          <w:b/>
          <w:bCs/>
          <w:i/>
          <w:iCs/>
          <w:color w:val="EE0000"/>
        </w:rPr>
      </w:pPr>
      <w:r w:rsidRPr="00A9741B">
        <w:rPr>
          <w:b/>
          <w:bCs/>
          <w:i/>
          <w:iCs/>
          <w:color w:val="EE0000"/>
        </w:rPr>
        <w:t xml:space="preserve">Notizie e saluti </w:t>
      </w:r>
      <w:r w:rsidRPr="00A9741B">
        <w:rPr>
          <w:i/>
          <w:iCs/>
          <w:color w:val="EE0000"/>
        </w:rPr>
        <w:t>(4, 7-18)</w:t>
      </w:r>
    </w:p>
    <w:p w14:paraId="31427CAA" w14:textId="77777777" w:rsidR="00681FCD" w:rsidRDefault="00681FCD" w:rsidP="00681FCD">
      <w:pPr>
        <w:jc w:val="both"/>
        <w:rPr>
          <w:b/>
          <w:bCs/>
          <w:i/>
          <w:iCs/>
        </w:rPr>
      </w:pPr>
    </w:p>
    <w:p w14:paraId="5E7798D7" w14:textId="2410BD7F" w:rsidR="00D02932" w:rsidRDefault="00D02932" w:rsidP="00681FCD">
      <w:pPr>
        <w:jc w:val="both"/>
        <w:rPr>
          <w:b/>
          <w:bCs/>
        </w:rPr>
      </w:pPr>
      <w:r>
        <w:rPr>
          <w:b/>
          <w:bCs/>
        </w:rPr>
        <w:t>Esegesi.</w:t>
      </w:r>
    </w:p>
    <w:p w14:paraId="5CCD153E" w14:textId="52DF54AF" w:rsidR="004863D5" w:rsidRDefault="004863D5" w:rsidP="00681FCD">
      <w:pPr>
        <w:jc w:val="both"/>
      </w:pPr>
      <w:r>
        <w:t>v</w:t>
      </w:r>
      <w:r w:rsidRPr="004863D5">
        <w:t>v</w:t>
      </w:r>
      <w:r>
        <w:rPr>
          <w:b/>
          <w:bCs/>
        </w:rPr>
        <w:t>.</w:t>
      </w:r>
      <w:r w:rsidRPr="004863D5">
        <w:t>2</w:t>
      </w:r>
      <w:r>
        <w:t>-4</w:t>
      </w:r>
      <w:r w:rsidRPr="004863D5">
        <w:t xml:space="preserve"> è un invito alla preghiera costante. La preghiera è il modo concreto e indispensabile per ricordare il Mistero</w:t>
      </w:r>
      <w:r>
        <w:t xml:space="preserve"> nel quale il Battesimo ci ha inseriti. E sempre collegata alla gratitudine perché la preghiera inizia dal dono già ricevuto e non dal dono da richiedere. La gratitudine segna la coscienza della grazia ricevuta.  </w:t>
      </w:r>
    </w:p>
    <w:p w14:paraId="62E815E7" w14:textId="0E8C6388" w:rsidR="004863D5" w:rsidRDefault="004863D5" w:rsidP="00681FCD">
      <w:pPr>
        <w:jc w:val="both"/>
      </w:pPr>
      <w:proofErr w:type="spellStart"/>
      <w:r>
        <w:t>vv</w:t>
      </w:r>
      <w:proofErr w:type="spellEnd"/>
      <w:r>
        <w:t>. 5-6. È un richiamo inusuale nelle lettere di Paolo, ma è un invito quanto mai importante per noi. Si tratta di trovare le occasioni opportune (</w:t>
      </w:r>
      <w:proofErr w:type="spellStart"/>
      <w:r>
        <w:t>kairòs</w:t>
      </w:r>
      <w:proofErr w:type="spellEnd"/>
      <w:r>
        <w:t>)</w:t>
      </w:r>
      <w:r w:rsidR="0089742F">
        <w:t xml:space="preserve"> nell’incontro con ‘quelli di fuori’. </w:t>
      </w:r>
    </w:p>
    <w:p w14:paraId="4CE355A1" w14:textId="40E1A9F4" w:rsidR="0089742F" w:rsidRDefault="0089742F" w:rsidP="00681FCD">
      <w:pPr>
        <w:jc w:val="both"/>
      </w:pPr>
      <w:proofErr w:type="spellStart"/>
      <w:r>
        <w:t>vv</w:t>
      </w:r>
      <w:proofErr w:type="spellEnd"/>
      <w:r>
        <w:t>. 7-18. In genere il postscriptum non è così esteso; esso contiene vari elementi. Qualche informazione, saluti, ultime raccomandazioni, la firma di Paolo, il saluto: ‘La grazia sia con voi’.</w:t>
      </w:r>
    </w:p>
    <w:p w14:paraId="06A8A218" w14:textId="77777777" w:rsidR="004863D5" w:rsidRPr="004863D5" w:rsidRDefault="004863D5" w:rsidP="00681FCD">
      <w:pPr>
        <w:jc w:val="both"/>
      </w:pPr>
    </w:p>
    <w:p w14:paraId="75AA473C" w14:textId="77777777" w:rsidR="00D02932" w:rsidRDefault="00D02932" w:rsidP="00D02932">
      <w:pPr>
        <w:rPr>
          <w:b/>
          <w:bCs/>
        </w:rPr>
      </w:pPr>
      <w:r>
        <w:rPr>
          <w:b/>
          <w:bCs/>
        </w:rPr>
        <w:t>Meditazione.</w:t>
      </w:r>
    </w:p>
    <w:p w14:paraId="1E16536C" w14:textId="1BF2EC85" w:rsidR="00C56328" w:rsidRDefault="00E60152" w:rsidP="00C56328">
      <w:pPr>
        <w:jc w:val="both"/>
      </w:pPr>
      <w:r>
        <w:t xml:space="preserve">Sul finire della lettera Paolo torna sul tema della </w:t>
      </w:r>
      <w:r w:rsidRPr="00531A0A">
        <w:rPr>
          <w:u w:val="single"/>
        </w:rPr>
        <w:t>preghiera.</w:t>
      </w:r>
      <w:r>
        <w:t xml:space="preserve"> Sulla preghiera, riprendendo alcune parole dalla lettera, richiamo tre spunti</w:t>
      </w:r>
    </w:p>
    <w:p w14:paraId="3C930446" w14:textId="2441D25B" w:rsidR="00E60152" w:rsidRDefault="00E60152" w:rsidP="00E60152">
      <w:pPr>
        <w:pStyle w:val="Paragrafoelenco"/>
        <w:numPr>
          <w:ilvl w:val="0"/>
          <w:numId w:val="6"/>
        </w:numPr>
        <w:jc w:val="both"/>
      </w:pPr>
      <w:r w:rsidRPr="00531A0A">
        <w:rPr>
          <w:u w:val="single"/>
        </w:rPr>
        <w:t>La preghiera deve essere perseverante</w:t>
      </w:r>
      <w:r>
        <w:t xml:space="preserve">. Perseverante non vuol dire petulante, monotona e ripetitiva. La perseveranza ha a che fare con la costanza e con un metodo. La preghiera è legata alla vita e al tempo che scorre. La saggezza dei nostri padri nella fede hanno sperimentato e ‘inventato’ tante forme di preghiera, ma </w:t>
      </w:r>
      <w:r w:rsidRPr="00531A0A">
        <w:rPr>
          <w:u w:val="single"/>
        </w:rPr>
        <w:t>per prima cosa hanno legato la preghiera al tempo.</w:t>
      </w:r>
      <w:r>
        <w:t xml:space="preserve"> La preghiera ha bisogno di ritmo, di entrare in certi momenti fissi della giornata. </w:t>
      </w:r>
      <w:r w:rsidR="00531A0A">
        <w:t>Un bel po’ di tempo fa</w:t>
      </w:r>
      <w:r>
        <w:t xml:space="preserve"> tutto ciò era più semplice </w:t>
      </w:r>
      <w:r w:rsidR="00B823C2">
        <w:t>perché era la preghiera che ritmava la giornata</w:t>
      </w:r>
      <w:r w:rsidR="00531A0A">
        <w:t xml:space="preserve">, </w:t>
      </w:r>
      <w:r w:rsidR="00B823C2">
        <w:t>il lavoro</w:t>
      </w:r>
      <w:r w:rsidR="00531A0A">
        <w:t xml:space="preserve">, la festa, la gioia e il dolore fino </w:t>
      </w:r>
      <w:r w:rsidR="005304A1">
        <w:t>al</w:t>
      </w:r>
      <w:r w:rsidR="00531A0A">
        <w:t>le campane a morto</w:t>
      </w:r>
      <w:r w:rsidR="00B823C2">
        <w:t>. Chi ha qualche annetto</w:t>
      </w:r>
      <w:r w:rsidR="00531A0A">
        <w:t xml:space="preserve"> sulle spalle</w:t>
      </w:r>
      <w:r w:rsidR="00B823C2">
        <w:t xml:space="preserve"> ricorda la famosa ‘Ave Maria’ con cui le </w:t>
      </w:r>
      <w:r w:rsidR="00B823C2">
        <w:lastRenderedPageBreak/>
        <w:t xml:space="preserve">campane suonavano </w:t>
      </w:r>
      <w:r w:rsidR="00531A0A">
        <w:t>la</w:t>
      </w:r>
      <w:r w:rsidR="00B823C2">
        <w:t xml:space="preserve"> sveglia, l’Angelus a mezzo giorno e l’Ave Maria serale con la scampanata che annunciava il tramonto e la chiusura della Chiesa. Oggi tutto questo non c’è</w:t>
      </w:r>
      <w:r w:rsidR="005304A1">
        <w:t xml:space="preserve"> più</w:t>
      </w:r>
      <w:r w:rsidR="00B823C2">
        <w:t xml:space="preserve">. Non è un dramma; anzi è un richiamo alla libertà e alla fantasia del credente che si inventa modi e tempi per la preghiera. Purtroppo per molti la preghiera </w:t>
      </w:r>
      <w:r w:rsidR="00531A0A">
        <w:t xml:space="preserve">è semplicemente scomparsa: la fede ne può soffrire diventando, nel migliore dei casi, un insieme di verità astratte senza ‘pathos’ e senza sentimento; ma può anche verificarsi la morte della fede. </w:t>
      </w:r>
      <w:r w:rsidR="00B823C2">
        <w:t xml:space="preserve">L’insistenza della </w:t>
      </w:r>
      <w:r w:rsidR="00BE4FE4">
        <w:t>P</w:t>
      </w:r>
      <w:r w:rsidR="00B823C2">
        <w:t>arola ci chiede di rivedere le nostre abitudini e di inventare luoghi, momenti, ricorrenze, abitudini costanti.</w:t>
      </w:r>
    </w:p>
    <w:p w14:paraId="3D22F523" w14:textId="75CBB53E" w:rsidR="00B823C2" w:rsidRDefault="00B823C2" w:rsidP="00E60152">
      <w:pPr>
        <w:pStyle w:val="Paragrafoelenco"/>
        <w:numPr>
          <w:ilvl w:val="0"/>
          <w:numId w:val="6"/>
        </w:numPr>
        <w:jc w:val="both"/>
      </w:pPr>
      <w:r>
        <w:t xml:space="preserve">La Parola ci invita a vivere la preghiera come gratitudine. </w:t>
      </w:r>
      <w:proofErr w:type="spellStart"/>
      <w:r>
        <w:t>l</w:t>
      </w:r>
      <w:proofErr w:type="spellEnd"/>
      <w:r>
        <w:t xml:space="preserve"> termin</w:t>
      </w:r>
      <w:r w:rsidR="00531A0A">
        <w:t>i</w:t>
      </w:r>
      <w:r>
        <w:t xml:space="preserve"> ‘pregare’</w:t>
      </w:r>
      <w:r w:rsidR="005304A1">
        <w:t xml:space="preserve"> e</w:t>
      </w:r>
      <w:r>
        <w:t xml:space="preserve"> ‘preghiera’ </w:t>
      </w:r>
      <w:r w:rsidR="00531A0A">
        <w:t>sono</w:t>
      </w:r>
      <w:r>
        <w:t xml:space="preserve"> quasi sinonimo di ‘chiedere con insistenza’. La preghiera cristiana conosce la supplica, ma il tono, i sentimenti, l’atteggiamento esteriore, debbono avere sempre il profumo del Grazie. Grazie sempre e per ogni cosa: questo è il segreto della pace del cuore che giunge con la preghiera di gratitudine. Se dico grazie è perché il ‘basso continuo ’ che accompagna ogni istante della mia vita è la memoria del dono ricevuto e del Mistero che mi avvolge e che tiene viva l’attesa del suo totale svelamento.</w:t>
      </w:r>
    </w:p>
    <w:p w14:paraId="453C74D8" w14:textId="052A0533" w:rsidR="00B823C2" w:rsidRDefault="00B823C2" w:rsidP="00531A0A">
      <w:pPr>
        <w:pStyle w:val="Paragrafoelenco"/>
        <w:jc w:val="both"/>
      </w:pPr>
      <w:r>
        <w:t>S</w:t>
      </w:r>
      <w:r w:rsidR="00531A0A">
        <w:t xml:space="preserve">e pregando penso di ‘attirare l’attenzione di Dio’ vuol dire che non porto nel cuore la riconoscenza dell’amore ricevuto. Per questo </w:t>
      </w:r>
      <w:proofErr w:type="gramStart"/>
      <w:r w:rsidR="00531A0A">
        <w:t>la  ‘</w:t>
      </w:r>
      <w:proofErr w:type="gramEnd"/>
      <w:r w:rsidR="00531A0A">
        <w:t>scuola</w:t>
      </w:r>
      <w:r w:rsidR="005304A1">
        <w:t xml:space="preserve"> cristiana</w:t>
      </w:r>
      <w:r w:rsidR="00531A0A">
        <w:t>’ di preghiera è aver davanti agli occhi l’amore del Crocefisso.</w:t>
      </w:r>
    </w:p>
    <w:p w14:paraId="3FEC7762" w14:textId="745A12EC" w:rsidR="00C56328" w:rsidRDefault="003E40E6" w:rsidP="00C56328">
      <w:pPr>
        <w:pStyle w:val="Paragrafoelenco"/>
        <w:numPr>
          <w:ilvl w:val="0"/>
          <w:numId w:val="5"/>
        </w:numPr>
        <w:jc w:val="both"/>
      </w:pPr>
      <w:r>
        <w:t>È</w:t>
      </w:r>
      <w:r w:rsidR="00531A0A">
        <w:t xml:space="preserve"> interessante quello che si dice di </w:t>
      </w:r>
      <w:proofErr w:type="spellStart"/>
      <w:r w:rsidR="00531A0A">
        <w:t>E</w:t>
      </w:r>
      <w:r>
        <w:t>pafra</w:t>
      </w:r>
      <w:proofErr w:type="spellEnd"/>
      <w:r>
        <w:t xml:space="preserve"> che ‘</w:t>
      </w:r>
      <w:r w:rsidRPr="00D02932">
        <w:rPr>
          <w:rFonts w:asciiTheme="minorHAnsi" w:hAnsiTheme="minorHAnsi" w:cstheme="minorHAnsi"/>
          <w:i/>
          <w:iCs/>
        </w:rPr>
        <w:t>non smette di lottare per voi nelle sue preghiere, perché siate saldi</w:t>
      </w:r>
      <w:r>
        <w:rPr>
          <w:rFonts w:asciiTheme="minorHAnsi" w:hAnsiTheme="minorHAnsi" w:cstheme="minorHAnsi"/>
          <w:i/>
          <w:iCs/>
        </w:rPr>
        <w:t xml:space="preserve">’. </w:t>
      </w:r>
      <w:r>
        <w:rPr>
          <w:rFonts w:asciiTheme="minorHAnsi" w:hAnsiTheme="minorHAnsi" w:cstheme="minorHAnsi"/>
        </w:rPr>
        <w:t xml:space="preserve"> Anche Giacobbe ha lottato con l’Angelo, </w:t>
      </w:r>
      <w:r w:rsidR="00BE4FE4">
        <w:rPr>
          <w:rFonts w:asciiTheme="minorHAnsi" w:hAnsiTheme="minorHAnsi" w:cstheme="minorHAnsi"/>
        </w:rPr>
        <w:t>a</w:t>
      </w:r>
      <w:r>
        <w:rPr>
          <w:rFonts w:asciiTheme="minorHAnsi" w:hAnsiTheme="minorHAnsi" w:cstheme="minorHAnsi"/>
        </w:rPr>
        <w:t>nche Mosè, Elia e tutti i profeti. Anche Gesù, prima della sua passione, ha lottato con il Padre. La preghiera è anche una forma di lotta con Dio e davanti a Dio. Quanti genitori lottano quotidianamente con Dio a favore dei loro figli! Quante lotte per capire il senso delle mille cose insensate che capitano nella</w:t>
      </w:r>
      <w:r w:rsidR="00BE4FE4">
        <w:rPr>
          <w:rFonts w:asciiTheme="minorHAnsi" w:hAnsiTheme="minorHAnsi" w:cstheme="minorHAnsi"/>
        </w:rPr>
        <w:t xml:space="preserve"> vita</w:t>
      </w:r>
      <w:r>
        <w:rPr>
          <w:rFonts w:asciiTheme="minorHAnsi" w:hAnsiTheme="minorHAnsi" w:cstheme="minorHAnsi"/>
        </w:rPr>
        <w:t xml:space="preserve">. Mi piace l’idea della preghiera come lotta. A volte con Dio bisogna ‘fare a braccio di ferro ’ anche se sappiamo </w:t>
      </w:r>
      <w:r w:rsidR="00BE4FE4">
        <w:rPr>
          <w:rFonts w:asciiTheme="minorHAnsi" w:hAnsiTheme="minorHAnsi" w:cstheme="minorHAnsi"/>
        </w:rPr>
        <w:t xml:space="preserve">già </w:t>
      </w:r>
      <w:r>
        <w:rPr>
          <w:rFonts w:asciiTheme="minorHAnsi" w:hAnsiTheme="minorHAnsi" w:cstheme="minorHAnsi"/>
        </w:rPr>
        <w:t xml:space="preserve">che vince sempre Lui. </w:t>
      </w:r>
    </w:p>
    <w:p w14:paraId="3F264FF9" w14:textId="77777777" w:rsidR="003E40E6" w:rsidRDefault="003E40E6" w:rsidP="003E40E6">
      <w:pPr>
        <w:pStyle w:val="Paragrafoelenco"/>
        <w:jc w:val="both"/>
      </w:pPr>
    </w:p>
    <w:p w14:paraId="518A6B9B" w14:textId="680D8770" w:rsidR="00C56328" w:rsidRDefault="003E40E6" w:rsidP="00C56328">
      <w:pPr>
        <w:pStyle w:val="Paragrafoelenco"/>
        <w:numPr>
          <w:ilvl w:val="0"/>
          <w:numId w:val="5"/>
        </w:numPr>
        <w:jc w:val="both"/>
      </w:pPr>
      <w:r>
        <w:t xml:space="preserve">Solo una sottolineatura </w:t>
      </w:r>
      <w:r w:rsidR="00BE4FE4">
        <w:t>circa</w:t>
      </w:r>
      <w:r>
        <w:t xml:space="preserve"> l’atteggiamento da aver</w:t>
      </w:r>
      <w:r w:rsidR="00BE4FE4">
        <w:t>e</w:t>
      </w:r>
      <w:r>
        <w:t xml:space="preserve"> ‘con quelli di fuori’. È un tema importante che esce spesso nelle nostre riflessioni: non dimentichiamo ‘lo stile ’ che deve far riconoscere il cristiano…da lontano. Il Vangelo, ben lo sappiamo, è anche un problema di stile e di …profumo.</w:t>
      </w:r>
    </w:p>
    <w:p w14:paraId="4E26E542" w14:textId="77777777" w:rsidR="003E40E6" w:rsidRDefault="003E40E6" w:rsidP="003E40E6">
      <w:pPr>
        <w:pStyle w:val="Paragrafoelenco"/>
        <w:jc w:val="both"/>
      </w:pPr>
    </w:p>
    <w:p w14:paraId="32C46772" w14:textId="61CD62AF" w:rsidR="009133A1" w:rsidRDefault="003E40E6" w:rsidP="00C56328">
      <w:pPr>
        <w:pStyle w:val="Paragrafoelenco"/>
        <w:numPr>
          <w:ilvl w:val="0"/>
          <w:numId w:val="5"/>
        </w:numPr>
        <w:jc w:val="both"/>
      </w:pPr>
      <w:r>
        <w:t xml:space="preserve">Da ultimo chiudiamo la meditazione sulla lettera ai Colossesi dicendo che è commovente che siamo di fronte a una </w:t>
      </w:r>
      <w:r w:rsidR="0009017F">
        <w:t>comunità</w:t>
      </w:r>
      <w:r>
        <w:t xml:space="preserve"> che</w:t>
      </w:r>
      <w:r w:rsidR="0009017F">
        <w:t xml:space="preserve"> </w:t>
      </w:r>
      <w:r>
        <w:t>’si chiama per nome’</w:t>
      </w:r>
      <w:r w:rsidR="00C56328">
        <w:t>. La</w:t>
      </w:r>
      <w:r w:rsidR="009133A1">
        <w:t xml:space="preserve"> nostra</w:t>
      </w:r>
      <w:r w:rsidR="00C56328">
        <w:t xml:space="preserve"> Chiesa è </w:t>
      </w:r>
      <w:r w:rsidR="009133A1">
        <w:t>troppo anonima e non ha ancora capito che il segno rivoluzionario e profetico è vivere una bella fraternità che va in missione perché la fraternità o è universale o non è quella voluta da Gesù</w:t>
      </w:r>
      <w:r w:rsidR="00C56328">
        <w:t xml:space="preserve">. </w:t>
      </w:r>
      <w:r w:rsidR="009133A1">
        <w:t xml:space="preserve">Non serve mettere un cartellino con scritto: ‘io sono credente; evviva Gesù!’ </w:t>
      </w:r>
      <w:r w:rsidR="00C56328">
        <w:t xml:space="preserve"> </w:t>
      </w:r>
      <w:r w:rsidR="009133A1">
        <w:t xml:space="preserve">Il Vangelo oggi va annunciato con </w:t>
      </w:r>
      <w:r w:rsidR="00BE4FE4">
        <w:t xml:space="preserve">uno </w:t>
      </w:r>
      <w:r w:rsidR="009133A1">
        <w:t>stile che suona nuovo e ‘strano ’ in un mondo fatto di recinti, di frontiere, di barriere ideologiche, di inimicizie irriducibili.</w:t>
      </w:r>
    </w:p>
    <w:p w14:paraId="5D31478D" w14:textId="50129DCA" w:rsidR="00C56328" w:rsidRDefault="009133A1" w:rsidP="009133A1">
      <w:pPr>
        <w:ind w:left="720"/>
        <w:jc w:val="both"/>
      </w:pPr>
      <w:r>
        <w:t>Il cristiano viv</w:t>
      </w:r>
      <w:r w:rsidR="00BE4FE4">
        <w:t>e</w:t>
      </w:r>
      <w:r>
        <w:t xml:space="preserve"> la vita di tutti ma si vede che ha qualcosa</w:t>
      </w:r>
      <w:r w:rsidR="00BE4FE4">
        <w:t xml:space="preserve"> di diverso che impedisce di schedarlo con etichette che te lo rendono o amico o nemico. Il cristiano è un’altra cosa. Questo discorso non è così strano come sembra… basterebbe leggere la lettera a </w:t>
      </w:r>
      <w:proofErr w:type="spellStart"/>
      <w:r w:rsidR="00BE4FE4">
        <w:t>Diogneto</w:t>
      </w:r>
      <w:proofErr w:type="spellEnd"/>
      <w:r w:rsidR="00BE4FE4">
        <w:t>.</w:t>
      </w:r>
    </w:p>
    <w:p w14:paraId="5225342B" w14:textId="77777777" w:rsidR="00C56328" w:rsidRDefault="00C56328" w:rsidP="00C56328">
      <w:pPr>
        <w:ind w:left="360"/>
        <w:jc w:val="both"/>
      </w:pPr>
    </w:p>
    <w:p w14:paraId="50812DB3" w14:textId="77777777" w:rsidR="00C56328" w:rsidRPr="00C56328" w:rsidRDefault="00C56328" w:rsidP="00C56328">
      <w:pPr>
        <w:pStyle w:val="Paragrafoelenco"/>
        <w:numPr>
          <w:ilvl w:val="0"/>
          <w:numId w:val="5"/>
        </w:numPr>
        <w:jc w:val="both"/>
      </w:pPr>
    </w:p>
    <w:p w14:paraId="454B070C" w14:textId="77777777" w:rsidR="003C6C07" w:rsidRDefault="003C6C07" w:rsidP="00D02932">
      <w:pPr>
        <w:rPr>
          <w:b/>
          <w:bCs/>
        </w:rPr>
      </w:pPr>
    </w:p>
    <w:p w14:paraId="1FC272DA" w14:textId="77777777" w:rsidR="003C6C07" w:rsidRDefault="003C6C07" w:rsidP="00D02932">
      <w:pPr>
        <w:rPr>
          <w:b/>
          <w:bCs/>
        </w:rPr>
      </w:pPr>
    </w:p>
    <w:p w14:paraId="42572110" w14:textId="39AF4A4B" w:rsidR="003C6C07" w:rsidRDefault="003C6C07" w:rsidP="00D02932">
      <w:pPr>
        <w:rPr>
          <w:b/>
          <w:bCs/>
        </w:rPr>
      </w:pPr>
      <w:proofErr w:type="spellStart"/>
      <w:r>
        <w:rPr>
          <w:b/>
          <w:bCs/>
        </w:rPr>
        <w:t>Ruminatio</w:t>
      </w:r>
      <w:proofErr w:type="spellEnd"/>
      <w:r>
        <w:rPr>
          <w:b/>
          <w:bCs/>
        </w:rPr>
        <w:t>.</w:t>
      </w:r>
    </w:p>
    <w:p w14:paraId="6E6F8A54" w14:textId="77777777" w:rsidR="003C6C07" w:rsidRDefault="003C6C07" w:rsidP="00D02932">
      <w:pPr>
        <w:rPr>
          <w:b/>
          <w:bCs/>
        </w:rPr>
      </w:pPr>
    </w:p>
    <w:p w14:paraId="4224F413" w14:textId="09B0E992" w:rsidR="003C6C07" w:rsidRPr="003C6C07" w:rsidRDefault="003C6C07" w:rsidP="003C6C07">
      <w:pPr>
        <w:jc w:val="center"/>
        <w:rPr>
          <w:i/>
          <w:iCs/>
          <w:sz w:val="28"/>
          <w:szCs w:val="28"/>
        </w:rPr>
      </w:pPr>
      <w:r w:rsidRPr="003C6C07">
        <w:rPr>
          <w:rFonts w:asciiTheme="minorHAnsi" w:hAnsiTheme="minorHAnsi" w:cstheme="minorHAnsi"/>
          <w:i/>
          <w:iCs/>
          <w:sz w:val="28"/>
          <w:szCs w:val="28"/>
        </w:rPr>
        <w:t>Il vostro parlare sia sempre gentile, sensato, in modo da saper rispondere a ciascuno come si deve.</w:t>
      </w:r>
    </w:p>
    <w:p w14:paraId="207BB4EC" w14:textId="77777777" w:rsidR="00D02932" w:rsidRPr="00D01C64" w:rsidRDefault="00D02932" w:rsidP="00D02932">
      <w:pPr>
        <w:jc w:val="both"/>
      </w:pPr>
    </w:p>
    <w:p w14:paraId="44D89056" w14:textId="77777777" w:rsidR="00D02932" w:rsidRPr="00D01C64" w:rsidRDefault="00D02932" w:rsidP="00D02932">
      <w:pPr>
        <w:jc w:val="both"/>
        <w:rPr>
          <w:i/>
          <w:iCs/>
        </w:rPr>
      </w:pPr>
    </w:p>
    <w:p w14:paraId="4325FB79" w14:textId="77777777" w:rsidR="00D02932" w:rsidRPr="00D01C64" w:rsidRDefault="00D02932" w:rsidP="00D02932"/>
    <w:p w14:paraId="77445356" w14:textId="77777777" w:rsidR="00D02932" w:rsidRPr="00D02932" w:rsidRDefault="00D02932" w:rsidP="00D02932">
      <w:pPr>
        <w:jc w:val="both"/>
        <w:rPr>
          <w:rFonts w:asciiTheme="minorHAnsi" w:hAnsiTheme="minorHAnsi" w:cstheme="minorHAnsi"/>
          <w:i/>
          <w:iCs/>
        </w:rPr>
      </w:pPr>
    </w:p>
    <w:p w14:paraId="67EEA4A3" w14:textId="77777777" w:rsidR="00D02932" w:rsidRPr="00D02932" w:rsidRDefault="00D02932" w:rsidP="00D02932">
      <w:pPr>
        <w:jc w:val="both"/>
        <w:rPr>
          <w:rFonts w:asciiTheme="minorHAnsi" w:hAnsiTheme="minorHAnsi" w:cstheme="minorHAnsi"/>
          <w:i/>
          <w:iCs/>
        </w:rPr>
      </w:pPr>
    </w:p>
    <w:sectPr w:rsidR="00D02932" w:rsidRPr="00D029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3140B"/>
    <w:multiLevelType w:val="hybridMultilevel"/>
    <w:tmpl w:val="850459AC"/>
    <w:lvl w:ilvl="0" w:tplc="30CA295E">
      <w:start w:val="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3D796F"/>
    <w:multiLevelType w:val="hybridMultilevel"/>
    <w:tmpl w:val="023E6AEE"/>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37A74FDF"/>
    <w:multiLevelType w:val="hybridMultilevel"/>
    <w:tmpl w:val="B2B44316"/>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480940BE"/>
    <w:multiLevelType w:val="hybridMultilevel"/>
    <w:tmpl w:val="40820A82"/>
    <w:lvl w:ilvl="0" w:tplc="27EE2D7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4991256"/>
    <w:multiLevelType w:val="hybridMultilevel"/>
    <w:tmpl w:val="B26E9812"/>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67CD6A15"/>
    <w:multiLevelType w:val="hybridMultilevel"/>
    <w:tmpl w:val="89ECC736"/>
    <w:lvl w:ilvl="0" w:tplc="B950B24C">
      <w:start w:val="1"/>
      <w:numFmt w:val="lowerLetter"/>
      <w:lvlText w:val="%1."/>
      <w:lvlJc w:val="left"/>
      <w:pPr>
        <w:ind w:left="1080" w:hanging="360"/>
      </w:pPr>
      <w:rPr>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num w:numId="1" w16cid:durableId="33582538">
    <w:abstractNumId w:val="4"/>
  </w:num>
  <w:num w:numId="2" w16cid:durableId="10037751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9125486">
    <w:abstractNumId w:val="2"/>
  </w:num>
  <w:num w:numId="4" w16cid:durableId="91706713">
    <w:abstractNumId w:val="1"/>
  </w:num>
  <w:num w:numId="5" w16cid:durableId="579146005">
    <w:abstractNumId w:val="3"/>
  </w:num>
  <w:num w:numId="6" w16cid:durableId="1583635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32"/>
    <w:rsid w:val="0009017F"/>
    <w:rsid w:val="001307F2"/>
    <w:rsid w:val="0016511F"/>
    <w:rsid w:val="00212E05"/>
    <w:rsid w:val="00285B06"/>
    <w:rsid w:val="002E79DA"/>
    <w:rsid w:val="003C6C07"/>
    <w:rsid w:val="003E40E6"/>
    <w:rsid w:val="0041545A"/>
    <w:rsid w:val="004863D5"/>
    <w:rsid w:val="004A43AB"/>
    <w:rsid w:val="005304A1"/>
    <w:rsid w:val="00531A0A"/>
    <w:rsid w:val="00550AD3"/>
    <w:rsid w:val="00597AF0"/>
    <w:rsid w:val="005E53DD"/>
    <w:rsid w:val="00681FCD"/>
    <w:rsid w:val="008333A4"/>
    <w:rsid w:val="0089742F"/>
    <w:rsid w:val="008F4D8C"/>
    <w:rsid w:val="009133A1"/>
    <w:rsid w:val="00A90457"/>
    <w:rsid w:val="00A9741B"/>
    <w:rsid w:val="00B823C2"/>
    <w:rsid w:val="00BE4FE4"/>
    <w:rsid w:val="00C24FE5"/>
    <w:rsid w:val="00C56328"/>
    <w:rsid w:val="00D02932"/>
    <w:rsid w:val="00D076CE"/>
    <w:rsid w:val="00D118C2"/>
    <w:rsid w:val="00E601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D9136"/>
  <w15:chartTrackingRefBased/>
  <w15:docId w15:val="{75A780A1-0379-4581-B4A5-63E701D9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2932"/>
    <w:pPr>
      <w:suppressAutoHyphens/>
    </w:pPr>
    <w:rPr>
      <w:rFonts w:ascii="Calibri" w:hAnsi="Calibri"/>
      <w:kern w:val="0"/>
      <w:sz w:val="22"/>
      <w:szCs w:val="22"/>
      <w:lang w:eastAsia="ar-SA"/>
      <w14:ligatures w14:val="none"/>
    </w:rPr>
  </w:style>
  <w:style w:type="paragraph" w:styleId="Titolo1">
    <w:name w:val="heading 1"/>
    <w:basedOn w:val="Normale"/>
    <w:next w:val="Normale"/>
    <w:link w:val="Titolo1Carattere"/>
    <w:uiPriority w:val="9"/>
    <w:qFormat/>
    <w:rsid w:val="00D029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029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0293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0293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02932"/>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D02932"/>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02932"/>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02932"/>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02932"/>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02932"/>
    <w:rPr>
      <w:rFonts w:asciiTheme="majorHAnsi" w:eastAsiaTheme="majorEastAsia" w:hAnsiTheme="majorHAnsi" w:cstheme="majorBidi"/>
      <w:color w:val="2F5496" w:themeColor="accent1" w:themeShade="BF"/>
      <w:kern w:val="0"/>
      <w:sz w:val="40"/>
      <w:szCs w:val="40"/>
      <w:lang w:eastAsia="ar-SA"/>
      <w14:ligatures w14:val="none"/>
    </w:rPr>
  </w:style>
  <w:style w:type="character" w:customStyle="1" w:styleId="Titolo2Carattere">
    <w:name w:val="Titolo 2 Carattere"/>
    <w:basedOn w:val="Carpredefinitoparagrafo"/>
    <w:link w:val="Titolo2"/>
    <w:uiPriority w:val="9"/>
    <w:semiHidden/>
    <w:rsid w:val="00D02932"/>
    <w:rPr>
      <w:rFonts w:asciiTheme="majorHAnsi" w:eastAsiaTheme="majorEastAsia" w:hAnsiTheme="majorHAnsi" w:cstheme="majorBidi"/>
      <w:color w:val="2F5496" w:themeColor="accent1" w:themeShade="BF"/>
      <w:kern w:val="0"/>
      <w:sz w:val="32"/>
      <w:szCs w:val="32"/>
      <w:lang w:eastAsia="ar-SA"/>
      <w14:ligatures w14:val="none"/>
    </w:rPr>
  </w:style>
  <w:style w:type="character" w:customStyle="1" w:styleId="Titolo3Carattere">
    <w:name w:val="Titolo 3 Carattere"/>
    <w:basedOn w:val="Carpredefinitoparagrafo"/>
    <w:link w:val="Titolo3"/>
    <w:uiPriority w:val="9"/>
    <w:semiHidden/>
    <w:rsid w:val="00D02932"/>
    <w:rPr>
      <w:rFonts w:asciiTheme="minorHAnsi" w:eastAsiaTheme="majorEastAsia" w:hAnsiTheme="minorHAnsi" w:cstheme="majorBidi"/>
      <w:color w:val="2F5496" w:themeColor="accent1" w:themeShade="BF"/>
      <w:kern w:val="0"/>
      <w:sz w:val="28"/>
      <w:szCs w:val="28"/>
      <w:lang w:eastAsia="ar-SA"/>
      <w14:ligatures w14:val="none"/>
    </w:rPr>
  </w:style>
  <w:style w:type="character" w:customStyle="1" w:styleId="Titolo4Carattere">
    <w:name w:val="Titolo 4 Carattere"/>
    <w:basedOn w:val="Carpredefinitoparagrafo"/>
    <w:link w:val="Titolo4"/>
    <w:uiPriority w:val="9"/>
    <w:semiHidden/>
    <w:rsid w:val="00D02932"/>
    <w:rPr>
      <w:rFonts w:asciiTheme="minorHAnsi" w:eastAsiaTheme="majorEastAsia" w:hAnsiTheme="minorHAnsi" w:cstheme="majorBidi"/>
      <w:i/>
      <w:iCs/>
      <w:color w:val="2F5496" w:themeColor="accent1" w:themeShade="BF"/>
      <w:kern w:val="0"/>
      <w:sz w:val="22"/>
      <w:szCs w:val="22"/>
      <w:lang w:eastAsia="ar-SA"/>
      <w14:ligatures w14:val="none"/>
    </w:rPr>
  </w:style>
  <w:style w:type="character" w:customStyle="1" w:styleId="Titolo5Carattere">
    <w:name w:val="Titolo 5 Carattere"/>
    <w:basedOn w:val="Carpredefinitoparagrafo"/>
    <w:link w:val="Titolo5"/>
    <w:uiPriority w:val="9"/>
    <w:semiHidden/>
    <w:rsid w:val="00D02932"/>
    <w:rPr>
      <w:rFonts w:asciiTheme="minorHAnsi" w:eastAsiaTheme="majorEastAsia" w:hAnsiTheme="minorHAnsi" w:cstheme="majorBidi"/>
      <w:color w:val="2F5496" w:themeColor="accent1" w:themeShade="BF"/>
      <w:kern w:val="0"/>
      <w:sz w:val="22"/>
      <w:szCs w:val="22"/>
      <w:lang w:eastAsia="ar-SA"/>
      <w14:ligatures w14:val="none"/>
    </w:rPr>
  </w:style>
  <w:style w:type="character" w:customStyle="1" w:styleId="Titolo6Carattere">
    <w:name w:val="Titolo 6 Carattere"/>
    <w:basedOn w:val="Carpredefinitoparagrafo"/>
    <w:link w:val="Titolo6"/>
    <w:uiPriority w:val="9"/>
    <w:semiHidden/>
    <w:rsid w:val="00D02932"/>
    <w:rPr>
      <w:rFonts w:asciiTheme="minorHAnsi" w:eastAsiaTheme="majorEastAsia" w:hAnsiTheme="minorHAnsi" w:cstheme="majorBidi"/>
      <w:i/>
      <w:iCs/>
      <w:color w:val="595959" w:themeColor="text1" w:themeTint="A6"/>
      <w:kern w:val="0"/>
      <w:sz w:val="22"/>
      <w:szCs w:val="22"/>
      <w:lang w:eastAsia="ar-SA"/>
      <w14:ligatures w14:val="none"/>
    </w:rPr>
  </w:style>
  <w:style w:type="character" w:customStyle="1" w:styleId="Titolo7Carattere">
    <w:name w:val="Titolo 7 Carattere"/>
    <w:basedOn w:val="Carpredefinitoparagrafo"/>
    <w:link w:val="Titolo7"/>
    <w:uiPriority w:val="9"/>
    <w:semiHidden/>
    <w:rsid w:val="00D02932"/>
    <w:rPr>
      <w:rFonts w:asciiTheme="minorHAnsi" w:eastAsiaTheme="majorEastAsia" w:hAnsiTheme="minorHAnsi" w:cstheme="majorBidi"/>
      <w:color w:val="595959" w:themeColor="text1" w:themeTint="A6"/>
      <w:kern w:val="0"/>
      <w:sz w:val="22"/>
      <w:szCs w:val="22"/>
      <w:lang w:eastAsia="ar-SA"/>
      <w14:ligatures w14:val="none"/>
    </w:rPr>
  </w:style>
  <w:style w:type="character" w:customStyle="1" w:styleId="Titolo8Carattere">
    <w:name w:val="Titolo 8 Carattere"/>
    <w:basedOn w:val="Carpredefinitoparagrafo"/>
    <w:link w:val="Titolo8"/>
    <w:uiPriority w:val="9"/>
    <w:semiHidden/>
    <w:rsid w:val="00D02932"/>
    <w:rPr>
      <w:rFonts w:asciiTheme="minorHAnsi" w:eastAsiaTheme="majorEastAsia" w:hAnsiTheme="minorHAnsi" w:cstheme="majorBidi"/>
      <w:i/>
      <w:iCs/>
      <w:color w:val="272727" w:themeColor="text1" w:themeTint="D8"/>
      <w:kern w:val="0"/>
      <w:sz w:val="22"/>
      <w:szCs w:val="22"/>
      <w:lang w:eastAsia="ar-SA"/>
      <w14:ligatures w14:val="none"/>
    </w:rPr>
  </w:style>
  <w:style w:type="character" w:customStyle="1" w:styleId="Titolo9Carattere">
    <w:name w:val="Titolo 9 Carattere"/>
    <w:basedOn w:val="Carpredefinitoparagrafo"/>
    <w:link w:val="Titolo9"/>
    <w:uiPriority w:val="9"/>
    <w:semiHidden/>
    <w:rsid w:val="00D02932"/>
    <w:rPr>
      <w:rFonts w:asciiTheme="minorHAnsi" w:eastAsiaTheme="majorEastAsia" w:hAnsiTheme="minorHAnsi" w:cstheme="majorBidi"/>
      <w:color w:val="272727" w:themeColor="text1" w:themeTint="D8"/>
      <w:kern w:val="0"/>
      <w:sz w:val="22"/>
      <w:szCs w:val="22"/>
      <w:lang w:eastAsia="ar-SA"/>
      <w14:ligatures w14:val="none"/>
    </w:rPr>
  </w:style>
  <w:style w:type="paragraph" w:styleId="Titolo">
    <w:name w:val="Title"/>
    <w:basedOn w:val="Normale"/>
    <w:next w:val="Normale"/>
    <w:link w:val="TitoloCarattere"/>
    <w:uiPriority w:val="10"/>
    <w:qFormat/>
    <w:rsid w:val="00D0293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02932"/>
    <w:rPr>
      <w:rFonts w:asciiTheme="majorHAnsi" w:eastAsiaTheme="majorEastAsia" w:hAnsiTheme="majorHAnsi" w:cstheme="majorBidi"/>
      <w:spacing w:val="-10"/>
      <w:kern w:val="28"/>
      <w:sz w:val="56"/>
      <w:szCs w:val="56"/>
      <w:lang w:eastAsia="ar-SA"/>
      <w14:ligatures w14:val="none"/>
    </w:rPr>
  </w:style>
  <w:style w:type="paragraph" w:styleId="Sottotitolo">
    <w:name w:val="Subtitle"/>
    <w:basedOn w:val="Normale"/>
    <w:next w:val="Normale"/>
    <w:link w:val="SottotitoloCarattere"/>
    <w:uiPriority w:val="11"/>
    <w:qFormat/>
    <w:rsid w:val="00D0293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02932"/>
    <w:rPr>
      <w:rFonts w:asciiTheme="minorHAnsi" w:eastAsiaTheme="majorEastAsia" w:hAnsiTheme="minorHAnsi" w:cstheme="majorBidi"/>
      <w:color w:val="595959" w:themeColor="text1" w:themeTint="A6"/>
      <w:spacing w:val="15"/>
      <w:kern w:val="0"/>
      <w:sz w:val="28"/>
      <w:szCs w:val="28"/>
      <w:lang w:eastAsia="ar-SA"/>
      <w14:ligatures w14:val="none"/>
    </w:rPr>
  </w:style>
  <w:style w:type="paragraph" w:styleId="Citazione">
    <w:name w:val="Quote"/>
    <w:basedOn w:val="Normale"/>
    <w:next w:val="Normale"/>
    <w:link w:val="CitazioneCarattere"/>
    <w:uiPriority w:val="29"/>
    <w:qFormat/>
    <w:rsid w:val="00D029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02932"/>
    <w:rPr>
      <w:rFonts w:ascii="Calibri" w:hAnsi="Calibri"/>
      <w:i/>
      <w:iCs/>
      <w:color w:val="404040" w:themeColor="text1" w:themeTint="BF"/>
      <w:kern w:val="0"/>
      <w:sz w:val="22"/>
      <w:szCs w:val="22"/>
      <w:lang w:eastAsia="ar-SA"/>
      <w14:ligatures w14:val="none"/>
    </w:rPr>
  </w:style>
  <w:style w:type="paragraph" w:styleId="Paragrafoelenco">
    <w:name w:val="List Paragraph"/>
    <w:basedOn w:val="Normale"/>
    <w:uiPriority w:val="34"/>
    <w:qFormat/>
    <w:rsid w:val="00D02932"/>
    <w:pPr>
      <w:ind w:left="720"/>
      <w:contextualSpacing/>
    </w:pPr>
  </w:style>
  <w:style w:type="character" w:styleId="Enfasiintensa">
    <w:name w:val="Intense Emphasis"/>
    <w:basedOn w:val="Carpredefinitoparagrafo"/>
    <w:uiPriority w:val="21"/>
    <w:qFormat/>
    <w:rsid w:val="00D02932"/>
    <w:rPr>
      <w:i/>
      <w:iCs/>
      <w:color w:val="2F5496" w:themeColor="accent1" w:themeShade="BF"/>
    </w:rPr>
  </w:style>
  <w:style w:type="paragraph" w:styleId="Citazioneintensa">
    <w:name w:val="Intense Quote"/>
    <w:basedOn w:val="Normale"/>
    <w:next w:val="Normale"/>
    <w:link w:val="CitazioneintensaCarattere"/>
    <w:uiPriority w:val="30"/>
    <w:qFormat/>
    <w:rsid w:val="00D029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02932"/>
    <w:rPr>
      <w:rFonts w:ascii="Calibri" w:hAnsi="Calibri"/>
      <w:i/>
      <w:iCs/>
      <w:color w:val="2F5496" w:themeColor="accent1" w:themeShade="BF"/>
      <w:kern w:val="0"/>
      <w:sz w:val="22"/>
      <w:szCs w:val="22"/>
      <w:lang w:eastAsia="ar-SA"/>
      <w14:ligatures w14:val="none"/>
    </w:rPr>
  </w:style>
  <w:style w:type="character" w:styleId="Riferimentointenso">
    <w:name w:val="Intense Reference"/>
    <w:basedOn w:val="Carpredefinitoparagrafo"/>
    <w:uiPriority w:val="32"/>
    <w:qFormat/>
    <w:rsid w:val="00D0293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1099</Words>
  <Characters>6269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Luigi Galli</dc:creator>
  <cp:keywords/>
  <dc:description/>
  <cp:lastModifiedBy>don Luigi Galli</cp:lastModifiedBy>
  <cp:revision>14</cp:revision>
  <dcterms:created xsi:type="dcterms:W3CDTF">2026-07-06T12:11:00Z</dcterms:created>
  <dcterms:modified xsi:type="dcterms:W3CDTF">2026-08-11T16:57:00Z</dcterms:modified>
</cp:coreProperties>
</file>